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C6" w:rsidRDefault="00904AC6" w:rsidP="00904AC6">
      <w:pPr>
        <w:rPr>
          <w:b/>
          <w:sz w:val="28"/>
          <w:szCs w:val="28"/>
        </w:rPr>
      </w:pPr>
    </w:p>
    <w:p w:rsidR="00904AC6" w:rsidRDefault="00904AC6" w:rsidP="00904AC6">
      <w:pPr>
        <w:rPr>
          <w:b/>
          <w:sz w:val="28"/>
          <w:szCs w:val="28"/>
        </w:rPr>
      </w:pPr>
    </w:p>
    <w:p w:rsidR="00904AC6" w:rsidRPr="00213143" w:rsidRDefault="00904AC6" w:rsidP="00904AC6">
      <w:pPr>
        <w:jc w:val="center"/>
        <w:rPr>
          <w:rFonts w:ascii="Times New Roman" w:hAnsi="Times New Roman" w:cs="Times New Roman"/>
          <w:sz w:val="28"/>
          <w:szCs w:val="28"/>
          <w:lang w:val="uk-UA"/>
        </w:rPr>
      </w:pPr>
      <w:r w:rsidRPr="00213143">
        <w:rPr>
          <w:rFonts w:ascii="Times New Roman" w:hAnsi="Times New Roman" w:cs="Times New Roman"/>
          <w:sz w:val="28"/>
          <w:szCs w:val="28"/>
        </w:rPr>
        <w:t xml:space="preserve">« Одяг </w:t>
      </w:r>
      <w:r w:rsidRPr="00213143">
        <w:rPr>
          <w:rFonts w:ascii="Times New Roman" w:hAnsi="Times New Roman" w:cs="Times New Roman"/>
          <w:sz w:val="28"/>
          <w:szCs w:val="28"/>
          <w:lang w:val="uk-UA"/>
        </w:rPr>
        <w:t>епохи Відродження»</w:t>
      </w:r>
      <w:r w:rsidR="00213143">
        <w:rPr>
          <w:rFonts w:ascii="Times New Roman" w:hAnsi="Times New Roman" w:cs="Times New Roman"/>
          <w:sz w:val="28"/>
          <w:szCs w:val="28"/>
          <w:lang w:val="uk-UA"/>
        </w:rPr>
        <w:t>(</w:t>
      </w:r>
      <w:r w:rsidRPr="00213143">
        <w:rPr>
          <w:rFonts w:ascii="Times New Roman" w:hAnsi="Times New Roman" w:cs="Times New Roman"/>
          <w:sz w:val="28"/>
          <w:szCs w:val="28"/>
          <w:lang w:val="uk-UA"/>
        </w:rPr>
        <w:t>Методична розробка уроку художньої культури 11 клас</w:t>
      </w:r>
      <w:r w:rsidR="00213143">
        <w:rPr>
          <w:rFonts w:ascii="Times New Roman" w:hAnsi="Times New Roman" w:cs="Times New Roman"/>
          <w:sz w:val="28"/>
          <w:szCs w:val="28"/>
          <w:lang w:val="uk-UA"/>
        </w:rPr>
        <w:t>)</w:t>
      </w:r>
    </w:p>
    <w:p w:rsidR="00904AC6" w:rsidRPr="00213143" w:rsidRDefault="00904AC6" w:rsidP="00904AC6">
      <w:pPr>
        <w:jc w:val="center"/>
        <w:rPr>
          <w:rFonts w:ascii="Times New Roman" w:hAnsi="Times New Roman" w:cs="Times New Roman"/>
          <w:sz w:val="28"/>
          <w:szCs w:val="28"/>
        </w:rPr>
      </w:pPr>
    </w:p>
    <w:p w:rsidR="00904AC6" w:rsidRPr="00904AC6" w:rsidRDefault="00904AC6" w:rsidP="00904AC6">
      <w:pPr>
        <w:jc w:val="center"/>
        <w:rPr>
          <w:b/>
          <w:sz w:val="36"/>
          <w:szCs w:val="36"/>
        </w:rPr>
      </w:pPr>
    </w:p>
    <w:p w:rsidR="00904AC6" w:rsidRDefault="00904AC6" w:rsidP="00904AC6">
      <w:pPr>
        <w:rPr>
          <w:b/>
          <w:sz w:val="28"/>
          <w:szCs w:val="28"/>
        </w:rPr>
      </w:pPr>
    </w:p>
    <w:p w:rsidR="00904AC6" w:rsidRDefault="00904AC6" w:rsidP="00904AC6">
      <w:pPr>
        <w:rPr>
          <w:b/>
          <w:sz w:val="28"/>
          <w:szCs w:val="28"/>
        </w:rPr>
      </w:pPr>
    </w:p>
    <w:p w:rsidR="00904AC6" w:rsidRDefault="00904AC6" w:rsidP="00904AC6">
      <w:pPr>
        <w:rPr>
          <w:b/>
          <w:sz w:val="28"/>
          <w:szCs w:val="28"/>
        </w:rPr>
      </w:pPr>
    </w:p>
    <w:p w:rsidR="00904AC6" w:rsidRDefault="00904AC6" w:rsidP="00904AC6">
      <w:pPr>
        <w:rPr>
          <w:b/>
          <w:sz w:val="28"/>
          <w:szCs w:val="28"/>
        </w:rPr>
      </w:pPr>
    </w:p>
    <w:p w:rsidR="00904AC6" w:rsidRDefault="00904AC6" w:rsidP="00904AC6">
      <w:pPr>
        <w:rPr>
          <w:b/>
          <w:sz w:val="28"/>
          <w:szCs w:val="28"/>
        </w:rPr>
      </w:pPr>
    </w:p>
    <w:p w:rsidR="00904AC6" w:rsidRPr="00213143" w:rsidRDefault="00904AC6" w:rsidP="00904AC6">
      <w:pPr>
        <w:jc w:val="right"/>
        <w:rPr>
          <w:sz w:val="28"/>
          <w:szCs w:val="28"/>
        </w:rPr>
      </w:pPr>
    </w:p>
    <w:p w:rsidR="00904AC6" w:rsidRPr="00213143" w:rsidRDefault="00904AC6" w:rsidP="00904AC6">
      <w:pPr>
        <w:jc w:val="right"/>
        <w:rPr>
          <w:rFonts w:ascii="Times New Roman" w:hAnsi="Times New Roman" w:cs="Times New Roman"/>
          <w:i/>
          <w:sz w:val="28"/>
          <w:szCs w:val="28"/>
        </w:rPr>
      </w:pPr>
      <w:r w:rsidRPr="00213143">
        <w:rPr>
          <w:rFonts w:ascii="Times New Roman" w:hAnsi="Times New Roman" w:cs="Times New Roman"/>
          <w:i/>
          <w:sz w:val="28"/>
          <w:szCs w:val="28"/>
        </w:rPr>
        <w:t xml:space="preserve">Горбань О. В., </w:t>
      </w:r>
    </w:p>
    <w:p w:rsidR="00904AC6" w:rsidRPr="00213143" w:rsidRDefault="00904AC6" w:rsidP="00904AC6">
      <w:pPr>
        <w:jc w:val="right"/>
        <w:rPr>
          <w:rFonts w:ascii="Times New Roman" w:hAnsi="Times New Roman" w:cs="Times New Roman"/>
          <w:i/>
          <w:sz w:val="28"/>
          <w:szCs w:val="28"/>
        </w:rPr>
      </w:pPr>
      <w:r w:rsidRPr="00213143">
        <w:rPr>
          <w:rFonts w:ascii="Times New Roman" w:hAnsi="Times New Roman" w:cs="Times New Roman"/>
          <w:i/>
          <w:sz w:val="28"/>
          <w:szCs w:val="28"/>
        </w:rPr>
        <w:t xml:space="preserve">вчитель Пирятинської ЗОШ І-ІІІ ст. № 4  </w:t>
      </w:r>
    </w:p>
    <w:p w:rsidR="00904AC6" w:rsidRPr="00213143" w:rsidRDefault="00904AC6" w:rsidP="00904AC6">
      <w:pPr>
        <w:jc w:val="right"/>
        <w:rPr>
          <w:rFonts w:ascii="Times New Roman" w:hAnsi="Times New Roman" w:cs="Times New Roman"/>
          <w:sz w:val="28"/>
          <w:szCs w:val="28"/>
        </w:rPr>
      </w:pPr>
    </w:p>
    <w:p w:rsidR="00904AC6" w:rsidRPr="00213143" w:rsidRDefault="00904AC6" w:rsidP="00904AC6">
      <w:pPr>
        <w:rPr>
          <w:rFonts w:ascii="Times New Roman" w:hAnsi="Times New Roman" w:cs="Times New Roman"/>
          <w:sz w:val="28"/>
          <w:szCs w:val="28"/>
        </w:rPr>
      </w:pPr>
    </w:p>
    <w:p w:rsidR="00904AC6" w:rsidRDefault="00904AC6" w:rsidP="00904AC6">
      <w:pPr>
        <w:rPr>
          <w:b/>
          <w:sz w:val="28"/>
          <w:szCs w:val="28"/>
        </w:rPr>
      </w:pPr>
    </w:p>
    <w:p w:rsidR="00904AC6" w:rsidRDefault="00904AC6" w:rsidP="00904AC6">
      <w:pPr>
        <w:rPr>
          <w:b/>
          <w:sz w:val="28"/>
          <w:szCs w:val="28"/>
        </w:rPr>
      </w:pPr>
    </w:p>
    <w:p w:rsidR="00904AC6" w:rsidRDefault="00904AC6" w:rsidP="00904AC6">
      <w:pPr>
        <w:rPr>
          <w:b/>
          <w:sz w:val="28"/>
          <w:szCs w:val="28"/>
        </w:rPr>
      </w:pPr>
    </w:p>
    <w:p w:rsidR="00904AC6" w:rsidRDefault="00904AC6" w:rsidP="00904AC6">
      <w:pPr>
        <w:rPr>
          <w:b/>
          <w:sz w:val="28"/>
          <w:szCs w:val="28"/>
        </w:rPr>
      </w:pPr>
    </w:p>
    <w:p w:rsidR="00904AC6" w:rsidRDefault="00904AC6" w:rsidP="00904AC6">
      <w:pPr>
        <w:rPr>
          <w:b/>
          <w:sz w:val="28"/>
          <w:szCs w:val="28"/>
        </w:rPr>
      </w:pPr>
    </w:p>
    <w:p w:rsidR="00904AC6" w:rsidRDefault="00904AC6" w:rsidP="00904AC6">
      <w:pPr>
        <w:rPr>
          <w:b/>
          <w:sz w:val="28"/>
          <w:szCs w:val="28"/>
        </w:rPr>
      </w:pPr>
    </w:p>
    <w:p w:rsidR="00904AC6" w:rsidRDefault="00904AC6" w:rsidP="00904AC6">
      <w:pPr>
        <w:rPr>
          <w:b/>
          <w:sz w:val="28"/>
          <w:szCs w:val="28"/>
        </w:rPr>
      </w:pPr>
    </w:p>
    <w:p w:rsidR="00904AC6" w:rsidRDefault="00904AC6" w:rsidP="00904AC6">
      <w:pPr>
        <w:rPr>
          <w:b/>
          <w:sz w:val="28"/>
          <w:szCs w:val="28"/>
        </w:rPr>
      </w:pPr>
    </w:p>
    <w:p w:rsidR="00904AC6" w:rsidRDefault="00904AC6" w:rsidP="00904AC6">
      <w:pPr>
        <w:rPr>
          <w:b/>
          <w:sz w:val="28"/>
          <w:szCs w:val="28"/>
        </w:rPr>
      </w:pPr>
    </w:p>
    <w:p w:rsidR="00904AC6" w:rsidRDefault="00904AC6" w:rsidP="00213143">
      <w:pPr>
        <w:spacing w:line="240" w:lineRule="auto"/>
        <w:rPr>
          <w:b/>
          <w:sz w:val="28"/>
          <w:szCs w:val="28"/>
        </w:rPr>
      </w:pPr>
    </w:p>
    <w:p w:rsidR="00904AC6" w:rsidRPr="00904AC6" w:rsidRDefault="00904AC6" w:rsidP="00213143">
      <w:pPr>
        <w:spacing w:line="240" w:lineRule="auto"/>
        <w:rPr>
          <w:rFonts w:ascii="Times New Roman" w:hAnsi="Times New Roman" w:cs="Times New Roman"/>
          <w:i/>
          <w:sz w:val="28"/>
          <w:szCs w:val="28"/>
        </w:rPr>
      </w:pPr>
      <w:r w:rsidRPr="00904AC6">
        <w:rPr>
          <w:rFonts w:ascii="Times New Roman" w:hAnsi="Times New Roman" w:cs="Times New Roman"/>
          <w:b/>
          <w:sz w:val="28"/>
          <w:szCs w:val="28"/>
        </w:rPr>
        <w:t xml:space="preserve">Уроки художньої культури </w:t>
      </w:r>
    </w:p>
    <w:p w:rsidR="00904AC6" w:rsidRPr="00904AC6" w:rsidRDefault="00904AC6" w:rsidP="00213143">
      <w:pPr>
        <w:spacing w:line="240" w:lineRule="auto"/>
        <w:rPr>
          <w:rFonts w:ascii="Times New Roman" w:hAnsi="Times New Roman" w:cs="Times New Roman"/>
          <w:i/>
          <w:sz w:val="28"/>
          <w:szCs w:val="28"/>
        </w:rPr>
      </w:pPr>
      <w:r w:rsidRPr="00904AC6">
        <w:rPr>
          <w:rFonts w:ascii="Times New Roman" w:hAnsi="Times New Roman" w:cs="Times New Roman"/>
          <w:b/>
          <w:sz w:val="28"/>
          <w:szCs w:val="28"/>
        </w:rPr>
        <w:t>11 клас. Тема. Одяг епохи Відродження</w:t>
      </w:r>
      <w:r w:rsidRPr="00904AC6">
        <w:rPr>
          <w:rFonts w:ascii="Times New Roman" w:hAnsi="Times New Roman" w:cs="Times New Roman"/>
          <w:i/>
          <w:sz w:val="28"/>
          <w:szCs w:val="28"/>
        </w:rPr>
        <w:t xml:space="preserve">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b/>
          <w:sz w:val="28"/>
          <w:szCs w:val="28"/>
        </w:rPr>
        <w:t xml:space="preserve">Мета. </w:t>
      </w:r>
      <w:r w:rsidRPr="00904AC6">
        <w:rPr>
          <w:rFonts w:ascii="Times New Roman" w:hAnsi="Times New Roman" w:cs="Times New Roman"/>
          <w:sz w:val="28"/>
          <w:szCs w:val="28"/>
        </w:rPr>
        <w:t xml:space="preserve">Ознайомити учнів з одягом епохи Відродження; ознайомити учнів із творчістю художників епохи Ренесансу; навчити сприймати та аналізувати твори мистецтва; навчити розуміти особливості часу; удосконалювати вміння та навички в зображенні людини в одязі; виховувати любов до мистецтва, естетичний смак.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b/>
          <w:sz w:val="28"/>
          <w:szCs w:val="28"/>
        </w:rPr>
        <w:t>Тип уроку.</w:t>
      </w:r>
      <w:r w:rsidRPr="00904AC6">
        <w:rPr>
          <w:rFonts w:ascii="Times New Roman" w:hAnsi="Times New Roman" w:cs="Times New Roman"/>
          <w:sz w:val="28"/>
          <w:szCs w:val="28"/>
        </w:rPr>
        <w:t xml:space="preserve"> Комбінований</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b/>
          <w:sz w:val="28"/>
          <w:szCs w:val="28"/>
        </w:rPr>
        <w:t>Оснащення уроку:</w:t>
      </w:r>
      <w:r w:rsidRPr="00904AC6">
        <w:rPr>
          <w:rFonts w:ascii="Times New Roman" w:hAnsi="Times New Roman" w:cs="Times New Roman"/>
          <w:sz w:val="28"/>
          <w:szCs w:val="28"/>
        </w:rPr>
        <w:t xml:space="preserve">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i/>
          <w:sz w:val="28"/>
          <w:szCs w:val="28"/>
        </w:rPr>
        <w:t>зоровий ряд</w:t>
      </w:r>
      <w:r w:rsidRPr="00904AC6">
        <w:rPr>
          <w:rFonts w:ascii="Times New Roman" w:hAnsi="Times New Roman" w:cs="Times New Roman"/>
          <w:sz w:val="28"/>
          <w:szCs w:val="28"/>
        </w:rPr>
        <w:t xml:space="preserve"> – репродукції картин: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 xml:space="preserve">Мазаччо «Воскресіння Тавіфи», Белліні «Портрет чоловіка з довгим волоссям», «Портрет дожа Леонардо Лоредано», Тіціан «Пєтро Аретіно», «Родина Вендрамін», «Федеріко Гонзага», «Карл </w:t>
      </w:r>
      <w:r w:rsidRPr="00904AC6">
        <w:rPr>
          <w:rFonts w:ascii="Times New Roman" w:hAnsi="Times New Roman" w:cs="Times New Roman"/>
          <w:sz w:val="28"/>
          <w:szCs w:val="28"/>
          <w:lang w:val="en-US"/>
        </w:rPr>
        <w:t>V</w:t>
      </w:r>
      <w:r w:rsidRPr="00904AC6">
        <w:rPr>
          <w:rFonts w:ascii="Times New Roman" w:hAnsi="Times New Roman" w:cs="Times New Roman"/>
          <w:sz w:val="28"/>
          <w:szCs w:val="28"/>
        </w:rPr>
        <w:t>», «Портрет Якого Стради», Беноццо Гоццолі «Процесія волхвів», Рафаель «Портрет Магдалени Доні», «Бальтассаре Кастільоне», «Етюд голови юнака», Джорджоне «Гроза», Ян Ван Ейк «Портрет чоловіка в тюрбані», «Мадонна канцлера Ролена», «Подружжя Арнольфіні», Веронезе «Джустініані Барбаро з годувальницею»;</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i/>
          <w:sz w:val="28"/>
          <w:szCs w:val="28"/>
        </w:rPr>
        <w:t>матеріали та інструменти:</w:t>
      </w:r>
      <w:r w:rsidRPr="00904AC6">
        <w:rPr>
          <w:rFonts w:ascii="Times New Roman" w:hAnsi="Times New Roman" w:cs="Times New Roman"/>
          <w:sz w:val="28"/>
          <w:szCs w:val="28"/>
        </w:rPr>
        <w:t xml:space="preserve"> папір, графічні матеріали, фарби.</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b/>
          <w:sz w:val="28"/>
          <w:szCs w:val="28"/>
        </w:rPr>
        <w:t>Хід уроку</w:t>
      </w:r>
    </w:p>
    <w:p w:rsidR="00904AC6" w:rsidRPr="00904AC6" w:rsidRDefault="00904AC6" w:rsidP="00904AC6">
      <w:pPr>
        <w:jc w:val="both"/>
        <w:rPr>
          <w:rFonts w:ascii="Times New Roman" w:hAnsi="Times New Roman" w:cs="Times New Roman"/>
          <w:b/>
          <w:sz w:val="28"/>
          <w:szCs w:val="28"/>
        </w:rPr>
      </w:pPr>
      <w:r w:rsidRPr="00904AC6">
        <w:rPr>
          <w:rFonts w:ascii="Times New Roman" w:hAnsi="Times New Roman" w:cs="Times New Roman"/>
          <w:b/>
          <w:sz w:val="28"/>
          <w:szCs w:val="28"/>
        </w:rPr>
        <w:t>І. Організаційна частина</w:t>
      </w:r>
    </w:p>
    <w:p w:rsidR="00904AC6" w:rsidRPr="00904AC6" w:rsidRDefault="00904AC6" w:rsidP="00904AC6">
      <w:pPr>
        <w:jc w:val="both"/>
        <w:rPr>
          <w:rFonts w:ascii="Times New Roman" w:hAnsi="Times New Roman" w:cs="Times New Roman"/>
          <w:b/>
          <w:sz w:val="28"/>
          <w:szCs w:val="28"/>
        </w:rPr>
      </w:pPr>
      <w:r w:rsidRPr="00904AC6">
        <w:rPr>
          <w:rFonts w:ascii="Times New Roman" w:hAnsi="Times New Roman" w:cs="Times New Roman"/>
          <w:b/>
          <w:sz w:val="28"/>
          <w:szCs w:val="28"/>
        </w:rPr>
        <w:t>ІІ. Основна частина</w:t>
      </w:r>
    </w:p>
    <w:p w:rsidR="00904AC6" w:rsidRPr="00904AC6" w:rsidRDefault="00904AC6" w:rsidP="00904AC6">
      <w:pPr>
        <w:numPr>
          <w:ilvl w:val="0"/>
          <w:numId w:val="1"/>
        </w:numPr>
        <w:tabs>
          <w:tab w:val="num" w:pos="0"/>
        </w:tabs>
        <w:spacing w:after="0" w:line="240" w:lineRule="auto"/>
        <w:ind w:left="0" w:firstLine="0"/>
        <w:jc w:val="both"/>
        <w:rPr>
          <w:rFonts w:ascii="Times New Roman" w:hAnsi="Times New Roman" w:cs="Times New Roman"/>
          <w:sz w:val="28"/>
          <w:szCs w:val="28"/>
        </w:rPr>
      </w:pPr>
      <w:r w:rsidRPr="00904AC6">
        <w:rPr>
          <w:rFonts w:ascii="Times New Roman" w:hAnsi="Times New Roman" w:cs="Times New Roman"/>
          <w:sz w:val="28"/>
          <w:szCs w:val="28"/>
        </w:rPr>
        <w:t>Актуалізація опорних знань.</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b/>
          <w:sz w:val="28"/>
          <w:szCs w:val="28"/>
        </w:rPr>
        <w:t xml:space="preserve">Учитель. </w:t>
      </w:r>
      <w:r w:rsidRPr="00904AC6">
        <w:rPr>
          <w:rFonts w:ascii="Times New Roman" w:hAnsi="Times New Roman" w:cs="Times New Roman"/>
          <w:sz w:val="28"/>
          <w:szCs w:val="28"/>
        </w:rPr>
        <w:t xml:space="preserve">Згадаємо епоху Відродження.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 Чому цю епоху так назвали? Яким ще словом називають цю епоху? Яких ви знаєте митців, які працювали в цей період?</w:t>
      </w:r>
    </w:p>
    <w:p w:rsidR="00904AC6" w:rsidRPr="00904AC6" w:rsidRDefault="00904AC6" w:rsidP="00213143">
      <w:pPr>
        <w:jc w:val="both"/>
        <w:rPr>
          <w:rFonts w:ascii="Times New Roman" w:hAnsi="Times New Roman" w:cs="Times New Roman"/>
          <w:sz w:val="28"/>
          <w:szCs w:val="28"/>
        </w:rPr>
      </w:pPr>
      <w:r w:rsidRPr="00904AC6">
        <w:rPr>
          <w:rFonts w:ascii="Times New Roman" w:hAnsi="Times New Roman" w:cs="Times New Roman"/>
          <w:sz w:val="28"/>
          <w:szCs w:val="28"/>
        </w:rPr>
        <w:t xml:space="preserve">– А який же одяг носили в цей час? </w:t>
      </w:r>
    </w:p>
    <w:p w:rsidR="00904AC6" w:rsidRPr="00904AC6" w:rsidRDefault="00904AC6" w:rsidP="00800D91">
      <w:pPr>
        <w:spacing w:line="240" w:lineRule="auto"/>
        <w:jc w:val="both"/>
        <w:rPr>
          <w:rFonts w:ascii="Times New Roman" w:hAnsi="Times New Roman" w:cs="Times New Roman"/>
          <w:sz w:val="28"/>
          <w:szCs w:val="28"/>
        </w:rPr>
      </w:pPr>
      <w:r w:rsidRPr="00904AC6">
        <w:rPr>
          <w:rFonts w:ascii="Times New Roman" w:hAnsi="Times New Roman" w:cs="Times New Roman"/>
          <w:sz w:val="28"/>
          <w:szCs w:val="28"/>
        </w:rPr>
        <w:t>3. Оголошення теми уроку.</w:t>
      </w:r>
    </w:p>
    <w:p w:rsidR="00904AC6" w:rsidRPr="00904AC6" w:rsidRDefault="00904AC6" w:rsidP="00800D91">
      <w:pPr>
        <w:spacing w:line="240" w:lineRule="auto"/>
        <w:jc w:val="both"/>
        <w:rPr>
          <w:rFonts w:ascii="Times New Roman" w:hAnsi="Times New Roman" w:cs="Times New Roman"/>
          <w:sz w:val="28"/>
          <w:szCs w:val="28"/>
        </w:rPr>
      </w:pPr>
      <w:r w:rsidRPr="00904AC6">
        <w:rPr>
          <w:rFonts w:ascii="Times New Roman" w:hAnsi="Times New Roman" w:cs="Times New Roman"/>
          <w:sz w:val="28"/>
          <w:szCs w:val="28"/>
        </w:rPr>
        <w:t>4. Вивчення нового матеріалу.</w:t>
      </w:r>
    </w:p>
    <w:p w:rsidR="00904AC6" w:rsidRPr="00904AC6" w:rsidRDefault="00904AC6" w:rsidP="00800D91">
      <w:pPr>
        <w:spacing w:line="240" w:lineRule="auto"/>
        <w:jc w:val="both"/>
        <w:rPr>
          <w:rFonts w:ascii="Times New Roman" w:hAnsi="Times New Roman" w:cs="Times New Roman"/>
          <w:sz w:val="28"/>
          <w:szCs w:val="28"/>
        </w:rPr>
      </w:pP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b/>
          <w:sz w:val="28"/>
          <w:szCs w:val="28"/>
        </w:rPr>
        <w:lastRenderedPageBreak/>
        <w:t>Учитель.</w:t>
      </w:r>
      <w:r w:rsidRPr="00904AC6">
        <w:rPr>
          <w:rFonts w:ascii="Times New Roman" w:hAnsi="Times New Roman" w:cs="Times New Roman"/>
          <w:sz w:val="28"/>
          <w:szCs w:val="28"/>
        </w:rPr>
        <w:t xml:space="preserve"> Одяг (костюм) несе в собі образну характеристику не тільки окремої людини, але й нації, народності і цілої епохи. </w:t>
      </w:r>
      <w:r w:rsidRPr="00904AC6">
        <w:rPr>
          <w:rFonts w:ascii="Times New Roman" w:hAnsi="Times New Roman" w:cs="Times New Roman"/>
          <w:b/>
          <w:sz w:val="28"/>
          <w:szCs w:val="28"/>
        </w:rPr>
        <w:t>.</w:t>
      </w:r>
      <w:r w:rsidRPr="00904AC6">
        <w:rPr>
          <w:rFonts w:ascii="Times New Roman" w:hAnsi="Times New Roman" w:cs="Times New Roman"/>
          <w:sz w:val="28"/>
          <w:szCs w:val="28"/>
        </w:rPr>
        <w:t xml:space="preserve">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Одяг – штучний покрив людського тіла. Це важливий елемент нашого повсякденного життя. Одяг – це втілення творчого труда майстрів різних спеціальностей. Одяг в широкому понятті це і взуття, і рукавички, і головні убори.</w:t>
      </w:r>
    </w:p>
    <w:p w:rsidR="00904AC6" w:rsidRPr="00904AC6" w:rsidRDefault="00904AC6" w:rsidP="00904AC6">
      <w:pPr>
        <w:ind w:firstLine="900"/>
        <w:jc w:val="both"/>
        <w:rPr>
          <w:rFonts w:ascii="Times New Roman" w:hAnsi="Times New Roman" w:cs="Times New Roman"/>
          <w:sz w:val="28"/>
          <w:szCs w:val="28"/>
        </w:rPr>
      </w:pPr>
      <w:r w:rsidRPr="00904AC6">
        <w:rPr>
          <w:rFonts w:ascii="Times New Roman" w:hAnsi="Times New Roman" w:cs="Times New Roman"/>
          <w:sz w:val="28"/>
          <w:szCs w:val="28"/>
        </w:rPr>
        <w:t>Так який же одяг носили в епоху Відродження? Деякою мірою ми можемо мати уявлення про дану епоху, споглядаючи твори мистецтва цього періоду (розгляд репродукцій).</w:t>
      </w:r>
    </w:p>
    <w:p w:rsidR="00904AC6" w:rsidRPr="00904AC6" w:rsidRDefault="00904AC6" w:rsidP="00904AC6">
      <w:pPr>
        <w:ind w:firstLine="900"/>
        <w:jc w:val="both"/>
        <w:rPr>
          <w:rFonts w:ascii="Times New Roman" w:hAnsi="Times New Roman" w:cs="Times New Roman"/>
          <w:sz w:val="28"/>
          <w:szCs w:val="28"/>
        </w:rPr>
      </w:pPr>
      <w:r w:rsidRPr="00904AC6">
        <w:rPr>
          <w:rFonts w:ascii="Times New Roman" w:hAnsi="Times New Roman" w:cs="Times New Roman"/>
          <w:sz w:val="28"/>
          <w:szCs w:val="28"/>
        </w:rPr>
        <w:t xml:space="preserve">Епоха Відродження створила новий ідеал, на противагу середньовіччю, було створено життєстверджуючий світогляд. Відповідно і костюм мав підкреслювати пропорції тіла. Особливістю чоловічого і жіночого одягу стали спокійні та масивні пропорції.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 xml:space="preserve">         Головні убори, як ніяка інша деталь одягу, виражала дух часу, смаки і соціальне становище. Вид і форма головного убору вказували на рід занять; берет носили лікарі, чорну шапочку – богослов і вчений, по бобровій шапочку – богослов і вчений, по бобровій шапці пізнавали нотаріуса. Змінюються костюмні пропорції. Почали носити круглий берет, ще відомий з Візантії. По типу тюрбана був сконструйований італійський капелюх 15 століття бальцо. Його майстрували з жесті або шкіри і обтягували яскравою тканиною, шовком. </w:t>
      </w:r>
    </w:p>
    <w:p w:rsidR="00904AC6" w:rsidRPr="00904AC6" w:rsidRDefault="00904AC6" w:rsidP="00904AC6">
      <w:pPr>
        <w:ind w:firstLine="720"/>
        <w:jc w:val="both"/>
        <w:rPr>
          <w:rFonts w:ascii="Times New Roman" w:hAnsi="Times New Roman" w:cs="Times New Roman"/>
          <w:sz w:val="28"/>
          <w:szCs w:val="28"/>
        </w:rPr>
      </w:pPr>
      <w:r w:rsidRPr="00904AC6">
        <w:rPr>
          <w:rFonts w:ascii="Times New Roman" w:hAnsi="Times New Roman" w:cs="Times New Roman"/>
          <w:sz w:val="28"/>
          <w:szCs w:val="28"/>
        </w:rPr>
        <w:t xml:space="preserve">В 13 столітті для одягу відбувається важливий перелом: винаходиться крій. Це дозволило кроїти та шити одяг по формі людського тіла. В цей період застосовуються цупкі та важкі тканини, такі як оксамит, парча, оздоблювання мереживом. Кольори насичені, яскраві.  Верхній одяг стає більш зручним. Це був широкий довгий одяг, а для прогулянок коротший, з рукавами, які розширялися до низу. Цей одяг мав назву «перелина», «тапперт», «упеляндри», «шаубе».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 xml:space="preserve">          Бургундці, які в 14 столітті стали законодавцями моди для всієї Європи, використовували « декоративні» властивості сорочки: її було видно біля шиї, в розрізі рукавів, на грудях, спині. Спочатку сорочки були без комірців. З 14 століття типовим був вузенький стоячий комірець. Іспанці перетворили його на цілу споруду, і зробили комірець самостійною прикрасою. «Жорна» або інша назва комірця «фреза». На початку 16 століття італійці навчилися плести мереживо, і застосовували його до своїх «жорн». Це мереживо </w:t>
      </w:r>
      <w:r w:rsidRPr="00904AC6">
        <w:rPr>
          <w:rFonts w:ascii="Times New Roman" w:hAnsi="Times New Roman" w:cs="Times New Roman"/>
          <w:sz w:val="28"/>
          <w:szCs w:val="28"/>
        </w:rPr>
        <w:lastRenderedPageBreak/>
        <w:t>вставляли в виріз плаття, на грудях італійки. Підхопили цю ідею в Іспанії і Франції.</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 xml:space="preserve">         Для жіночого одягу характерне природно розташована талія, пишні рукава, широка, спадаюча вільними складками юбка. Всі верстви підкреслювали свою значимість за допомогою шлейфа. Чим довшим він був тим знатніша була дама. Церква оголосила війну шлейфам, називала їх «диявольськими хвостами». Але тим паче вони були неодмінним атрибутом придворного костюма.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 xml:space="preserve">         Елементи чоловічого одягу – широка подовжена куртка з відкидними несправжніми рукавами, короткі штани, берет. Новинку в брючну моду привнесли наймані солдати 16 століття – ландскнехти. Платили їм кошти не регулярно, одяг швидко рвався, старішав. Хтось додумався перетворити лахміття в стрічки і перев’язати в деяких містях, закріпивши у пояса та на колінах. Одержали оригінальні шаровари – плюдерхозен. У багатіїв –щоголів, котрі носили такі шаровари не від бідності, на виготовлення їх йшло не менше ста ліктів тканини.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 xml:space="preserve">         Пояс. Цей мотив в одязі проглядається на протязі багатьох століть, епох, в різних народів, і в різних соціальних рівнях. В епоху Відродження пояси стали подібними до сумок, до пояса прикріплювались дзвіночки та гаманці, а пізніше – люстерка.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 xml:space="preserve">        Рукавички зіграли особливу роль в історії соціальної символіки. В епоху Середньовіччя та Ренесансу культ рукавички був одним із самих процвітаючих. Попит на рукавички був дуже великий. Чоловіки та жінки носили рукавички вишиті шовком, золотом, перлинами. І обов’язково напахчені парфумами. Леонардо да Вінчі теж приділяв цьому увагу. Він описав рукавички-ласти для плавання в морі.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 xml:space="preserve">5. Практична діяльність учнів  </w:t>
      </w:r>
    </w:p>
    <w:p w:rsidR="00904AC6" w:rsidRPr="00904AC6" w:rsidRDefault="00904AC6" w:rsidP="00904AC6">
      <w:pPr>
        <w:jc w:val="both"/>
        <w:rPr>
          <w:rFonts w:ascii="Times New Roman" w:hAnsi="Times New Roman" w:cs="Times New Roman"/>
          <w:sz w:val="28"/>
          <w:szCs w:val="28"/>
        </w:rPr>
      </w:pPr>
      <w:r w:rsidRPr="00904AC6">
        <w:rPr>
          <w:rFonts w:ascii="Times New Roman" w:hAnsi="Times New Roman" w:cs="Times New Roman"/>
          <w:sz w:val="28"/>
          <w:szCs w:val="28"/>
        </w:rPr>
        <w:t>Учні зображають людину в костюмі епохи Відродження. Учитель проводить індивідуальну роботу. Вносить корективи, дає поради.</w:t>
      </w:r>
    </w:p>
    <w:p w:rsidR="00904AC6" w:rsidRPr="00904AC6" w:rsidRDefault="00904AC6" w:rsidP="00213143">
      <w:pPr>
        <w:rPr>
          <w:rFonts w:ascii="Times New Roman" w:hAnsi="Times New Roman" w:cs="Times New Roman"/>
          <w:sz w:val="28"/>
          <w:szCs w:val="28"/>
        </w:rPr>
      </w:pPr>
      <w:r w:rsidRPr="00904AC6">
        <w:rPr>
          <w:rFonts w:ascii="Times New Roman" w:hAnsi="Times New Roman" w:cs="Times New Roman"/>
          <w:b/>
          <w:sz w:val="28"/>
          <w:szCs w:val="28"/>
        </w:rPr>
        <w:t>ІІІ. Заключна частина</w:t>
      </w:r>
      <w:r w:rsidR="00213143">
        <w:rPr>
          <w:rFonts w:ascii="Times New Roman" w:hAnsi="Times New Roman" w:cs="Times New Roman"/>
          <w:b/>
          <w:sz w:val="28"/>
          <w:szCs w:val="28"/>
        </w:rPr>
        <w:t xml:space="preserve">                                                                                      </w:t>
      </w:r>
      <w:r w:rsidRPr="00904AC6">
        <w:rPr>
          <w:rFonts w:ascii="Times New Roman" w:hAnsi="Times New Roman" w:cs="Times New Roman"/>
          <w:sz w:val="28"/>
          <w:szCs w:val="28"/>
        </w:rPr>
        <w:t>Підведення підсумків уроку</w:t>
      </w:r>
      <w:r w:rsidR="00213143">
        <w:rPr>
          <w:rFonts w:ascii="Times New Roman" w:hAnsi="Times New Roman" w:cs="Times New Roman"/>
          <w:sz w:val="28"/>
          <w:szCs w:val="28"/>
        </w:rPr>
        <w:t xml:space="preserve">                                                                                       </w:t>
      </w:r>
      <w:r w:rsidRPr="00904AC6">
        <w:rPr>
          <w:rFonts w:ascii="Times New Roman" w:hAnsi="Times New Roman" w:cs="Times New Roman"/>
          <w:sz w:val="28"/>
          <w:szCs w:val="28"/>
        </w:rPr>
        <w:t>Учитель аналізує закінчені роботи учнів.</w:t>
      </w:r>
    </w:p>
    <w:p w:rsidR="00904AC6" w:rsidRPr="00904AC6" w:rsidRDefault="00904AC6" w:rsidP="00213143">
      <w:pPr>
        <w:rPr>
          <w:rFonts w:ascii="Times New Roman" w:hAnsi="Times New Roman" w:cs="Times New Roman"/>
          <w:sz w:val="28"/>
          <w:szCs w:val="28"/>
        </w:rPr>
      </w:pPr>
      <w:r w:rsidRPr="00904AC6">
        <w:rPr>
          <w:rFonts w:ascii="Times New Roman" w:hAnsi="Times New Roman" w:cs="Times New Roman"/>
          <w:sz w:val="28"/>
          <w:szCs w:val="28"/>
        </w:rPr>
        <w:t xml:space="preserve">– Чи відповідає одяг епосі Відродження? </w:t>
      </w:r>
      <w:r w:rsidR="00213143">
        <w:rPr>
          <w:rFonts w:ascii="Times New Roman" w:hAnsi="Times New Roman" w:cs="Times New Roman"/>
          <w:sz w:val="28"/>
          <w:szCs w:val="28"/>
        </w:rPr>
        <w:t xml:space="preserve">                                                                  </w:t>
      </w:r>
      <w:r w:rsidRPr="00904AC6">
        <w:rPr>
          <w:rFonts w:ascii="Times New Roman" w:hAnsi="Times New Roman" w:cs="Times New Roman"/>
          <w:sz w:val="28"/>
          <w:szCs w:val="28"/>
        </w:rPr>
        <w:t>– Чи відображають елементи одягу той період?</w:t>
      </w:r>
    </w:p>
    <w:sectPr w:rsidR="00904AC6" w:rsidRPr="00904AC6" w:rsidSect="00E41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46573"/>
    <w:multiLevelType w:val="hybridMultilevel"/>
    <w:tmpl w:val="1CE4A4CE"/>
    <w:lvl w:ilvl="0" w:tplc="26C82D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4AC6"/>
    <w:rsid w:val="00213143"/>
    <w:rsid w:val="00800D91"/>
    <w:rsid w:val="008B2967"/>
    <w:rsid w:val="00904AC6"/>
    <w:rsid w:val="00E4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04AC6"/>
    <w:pPr>
      <w:spacing w:after="120" w:line="480" w:lineRule="auto"/>
    </w:pPr>
    <w:rPr>
      <w:rFonts w:ascii="Times New Roman" w:eastAsia="Times New Roman" w:hAnsi="Times New Roman" w:cs="Times New Roman"/>
      <w:sz w:val="20"/>
      <w:szCs w:val="20"/>
      <w:lang w:eastAsia="uk-UA"/>
    </w:rPr>
  </w:style>
  <w:style w:type="character" w:customStyle="1" w:styleId="20">
    <w:name w:val="Основной текст 2 Знак"/>
    <w:basedOn w:val="a0"/>
    <w:link w:val="2"/>
    <w:semiHidden/>
    <w:rsid w:val="00904AC6"/>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19565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CAF7-2C3C-46D4-8E11-8BAACFEA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888</Words>
  <Characters>5068</Characters>
  <Application>Microsoft Office Word</Application>
  <DocSecurity>0</DocSecurity>
  <Lines>42</Lines>
  <Paragraphs>11</Paragraphs>
  <ScaleCrop>false</ScaleCrop>
  <Company>Reanimator Extreme Edition</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2016-04-10T13:12:00Z</dcterms:created>
  <dcterms:modified xsi:type="dcterms:W3CDTF">2016-04-11T16:10:00Z</dcterms:modified>
</cp:coreProperties>
</file>