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EF" w:rsidRDefault="00BC15EF" w:rsidP="009B35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DD13E4">
        <w:rPr>
          <w:rFonts w:ascii="Times New Roman" w:hAnsi="Times New Roman"/>
          <w:b/>
          <w:bCs/>
          <w:sz w:val="28"/>
          <w:szCs w:val="28"/>
          <w:lang w:eastAsia="uk-UA"/>
        </w:rPr>
        <w:t>Меморандум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br/>
      </w:r>
      <w:r w:rsidRPr="00DD13E4">
        <w:rPr>
          <w:rFonts w:ascii="Times New Roman" w:hAnsi="Times New Roman"/>
          <w:b/>
          <w:bCs/>
          <w:sz w:val="28"/>
          <w:szCs w:val="28"/>
          <w:lang w:eastAsia="uk-UA"/>
        </w:rPr>
        <w:t>про партнерство, співпрацю, довіру та взаємоповагу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br/>
      </w:r>
      <w:r w:rsidRPr="00DD13E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між учасниками освітнього процесу 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br/>
        <w:t> 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eastAsia="uk-UA"/>
        </w:rPr>
        <w:t>Пирятинської загальноосвітньої середньої І-ІІІ ступенів школи №4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br/>
        <w:t> 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br/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Пирятинської міської ради </w:t>
      </w:r>
    </w:p>
    <w:p w:rsidR="00BC15EF" w:rsidRPr="009B3516" w:rsidRDefault="00BC15EF" w:rsidP="009B35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Полтавської області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br/>
        <w:t> </w:t>
      </w:r>
    </w:p>
    <w:p w:rsidR="00BC15EF" w:rsidRPr="009B3516" w:rsidRDefault="00BC15EF" w:rsidP="009B35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        м.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Пирятин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br/>
        <w:t> 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br/>
        <w:t>          2019 </w:t>
      </w:r>
    </w:p>
    <w:p w:rsidR="00BC15EF" w:rsidRPr="009B3516" w:rsidRDefault="00BC15EF" w:rsidP="009B35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 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br/>
        <w:t> 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br/>
        <w:t>Керуючись Конституцією України та чинним законодавством України, з метою ефективної взаємодії всіх учасників освітнього процесу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: педагогічного колективу школи,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в особі голови –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директора школи, що далі іменується Сторона-1,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та орган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у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батьківського самоврядування  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школи №4,в особі 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голови батьківського комітету, 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що далі іменується Сторона-2, о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ргану учнівського самоврядування, в особі – президента школи, 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що далі іменується Сторона-3,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органу громадського самоврядування,в особі – голови Ради школи, далі разом іменуються Сторона- 4 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, уклали Меморандум про партнерство, співпрацю, довіру та взаємоповагу між учасниками освітнього процесу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освітнього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закладу освіти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Пирятинської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міської ради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, Полтавської області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(далі – Меморандум).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br/>
        <w:t xml:space="preserve">Сторони </w:t>
      </w:r>
      <w:r w:rsidRPr="00DD13E4">
        <w:rPr>
          <w:rFonts w:ascii="Times New Roman" w:hAnsi="Times New Roman"/>
          <w:b/>
          <w:bCs/>
          <w:sz w:val="28"/>
          <w:szCs w:val="28"/>
          <w:lang w:eastAsia="uk-UA"/>
        </w:rPr>
        <w:t>усвідомлюють спорідненість завдань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, необхідність спільних дій, спрямованих на поліпшення атмосфери довіри та партнерських відносин між учасниками освітнього процесу, спрямування зусиль на розбудову сучасного освітнього простору.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br/>
        <w:t xml:space="preserve">Сторони </w:t>
      </w:r>
      <w:r w:rsidRPr="00DD13E4">
        <w:rPr>
          <w:rFonts w:ascii="Times New Roman" w:hAnsi="Times New Roman"/>
          <w:b/>
          <w:bCs/>
          <w:sz w:val="28"/>
          <w:szCs w:val="28"/>
          <w:lang w:eastAsia="uk-UA"/>
        </w:rPr>
        <w:t>визнають важливість упровадження ініціатив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, направлених на якісний та конструктивний діалог між Сторонами, ефективних та прийнятних для Сторін форм взаємодії.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br/>
        <w:t>Сторони поділяють погляди щодо взаємної відповідальності за навчання, виховання, розвиток і збереження здоров’я учнів (вихованців).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br/>
        <w:t>Сторони прагнуть забезпечити конструктивність позицій та оптимальни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й результат своєї співпраці.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br/>
        <w:t> 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br/>
        <w:t>І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. Загальні положення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br/>
        <w:t> </w:t>
      </w:r>
    </w:p>
    <w:p w:rsidR="00BC15EF" w:rsidRPr="009B3516" w:rsidRDefault="00BC15EF" w:rsidP="009B3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Меморандум слід розглядати як основу для розробки подальших заходів, спрямованих на розвиток взаємодії та співпраці Сторін у межах повноважень, визначених Меморандумом та відповідними законодавчими актами.</w:t>
      </w:r>
    </w:p>
    <w:p w:rsidR="00BC15EF" w:rsidRPr="00EB5864" w:rsidRDefault="00BC15EF" w:rsidP="00EB586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EB5864">
        <w:rPr>
          <w:rFonts w:ascii="Times New Roman" w:hAnsi="Times New Roman"/>
          <w:b/>
          <w:bCs/>
          <w:sz w:val="28"/>
          <w:szCs w:val="28"/>
          <w:lang w:eastAsia="uk-UA"/>
        </w:rPr>
        <w:t>Меморандум є документом, на підставі якого Сторони мають здійснювати координацію своїх дій та впроваджувати конкретні кроки для досягнення мети, визначеної Меморандумом.</w:t>
      </w:r>
    </w:p>
    <w:p w:rsidR="00BC15EF" w:rsidRPr="00EB5864" w:rsidRDefault="00BC15EF" w:rsidP="00EB586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EB5864">
        <w:rPr>
          <w:rFonts w:ascii="Times New Roman" w:hAnsi="Times New Roman"/>
          <w:b/>
          <w:bCs/>
          <w:sz w:val="28"/>
          <w:szCs w:val="28"/>
          <w:lang w:eastAsia="uk-UA"/>
        </w:rPr>
        <w:t>Сторони виражають готовність до співпраці на засадах об’єднання            можливостей Сторін, координації зусиль, погодження Сторонами основних принципів, механізмів, напрямків співробітництва.</w:t>
      </w:r>
    </w:p>
    <w:p w:rsidR="00BC15EF" w:rsidRDefault="00BC15EF" w:rsidP="00B333E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 </w:t>
      </w:r>
    </w:p>
    <w:p w:rsidR="00BC15EF" w:rsidRDefault="00BC15EF" w:rsidP="00B333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333EA">
        <w:rPr>
          <w:rFonts w:ascii="Times New Roman" w:hAnsi="Times New Roman"/>
          <w:b/>
          <w:bCs/>
          <w:sz w:val="28"/>
          <w:szCs w:val="28"/>
          <w:lang w:eastAsia="uk-UA"/>
        </w:rPr>
        <w:t>Сторони мають намір забезпечувати одна одній всебічну підтримку для розвитку співпраці Сторін згідно з положеннями Меморандуму та інформувати одна одну про спільні заходи або дії.</w:t>
      </w:r>
    </w:p>
    <w:p w:rsidR="00BC15EF" w:rsidRPr="008C7321" w:rsidRDefault="00BC15EF" w:rsidP="008C7321">
      <w:pPr>
        <w:pStyle w:val="ListParagrap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BC15EF" w:rsidRPr="00B333EA" w:rsidRDefault="00BC15EF" w:rsidP="008C7321">
      <w:pPr>
        <w:pStyle w:val="ListParagraph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BC15EF" w:rsidRPr="008C7321" w:rsidRDefault="00BC15EF" w:rsidP="008C732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C7321">
        <w:rPr>
          <w:rFonts w:ascii="Times New Roman" w:hAnsi="Times New Roman"/>
          <w:b/>
          <w:bCs/>
          <w:sz w:val="28"/>
          <w:szCs w:val="28"/>
          <w:lang w:eastAsia="uk-UA"/>
        </w:rPr>
        <w:t>Для плідної співпраці Сторони погоджуються дотримуватись таких принципів: дитиноцентризм, партнерство, співпраця на результат, рівноправність, паритетність, колегіальність, взаєморозуміння, довіра, взаємна повага, толерантність, прозорість, відкритість, гласність, доброчинність, відповідність дій і рішень чинному законодавству, обов’язковість розгляду пропозицій Сторін, пріоритет погоджувальних процедур, дотримання досягнутих домовленостей, взаємна відповідальність Сторін, організаційна самостійність у межах визначених повноважень.</w:t>
      </w:r>
    </w:p>
    <w:p w:rsidR="00BC15EF" w:rsidRPr="009B3516" w:rsidRDefault="00BC15EF" w:rsidP="009B35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br/>
        <w:t>ІІ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. Мета Меморандуму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br/>
        <w:t> </w:t>
      </w:r>
    </w:p>
    <w:p w:rsidR="00BC15EF" w:rsidRPr="009B3516" w:rsidRDefault="00BC15EF" w:rsidP="009B35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Створення ефективних та прийнятних форм і ключових правил взаємодії для всіх учасників освітнього процесу.</w:t>
      </w:r>
    </w:p>
    <w:p w:rsidR="00BC15EF" w:rsidRPr="009B3516" w:rsidRDefault="00BC15EF" w:rsidP="009B35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Розвиток громадсько-активного закладу освіти, впровадження державно-громадського управління.</w:t>
      </w:r>
    </w:p>
    <w:p w:rsidR="00BC15EF" w:rsidRPr="009B3516" w:rsidRDefault="00BC15EF" w:rsidP="009B35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Основні завдання співпраці – соціальне партнерство через: соціальне замовлення, лобіювання інтересів закладу освіти, спонсорство, волонтерство.</w:t>
      </w:r>
    </w:p>
    <w:p w:rsidR="00BC15EF" w:rsidRPr="009B3516" w:rsidRDefault="00BC15EF" w:rsidP="009B35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Формування у закладі освіти механізмів продуктивної співпраці між батьками, педагогами, учнями (вихованцями).</w:t>
      </w:r>
    </w:p>
    <w:p w:rsidR="00BC15EF" w:rsidRPr="009B3516" w:rsidRDefault="00BC15EF" w:rsidP="009B35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Участь Сторін у розробці та втіленні проектів розвитку закладу освіти, погодженні суспільно значимих інтересів, що стосуються функціо-нування закладу освіти.</w:t>
      </w:r>
    </w:p>
    <w:p w:rsidR="00BC15EF" w:rsidRPr="009B3516" w:rsidRDefault="00BC15EF" w:rsidP="009B35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Взаємодія Сторін із залученням додаткових джерел фінансування. Формування Сторонами спільних підходів до співфінансування закладу освіти на безготівковій основі:</w:t>
      </w:r>
    </w:p>
    <w:p w:rsidR="00BC15EF" w:rsidRPr="009B3516" w:rsidRDefault="00BC15EF" w:rsidP="009B35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створення благодійних фондів відповідно до чинного законодавства;</w:t>
      </w:r>
    </w:p>
    <w:p w:rsidR="00BC15EF" w:rsidRPr="009B3516" w:rsidRDefault="00BC15EF" w:rsidP="009B35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залучення коштів, матеріальних цінностей, дарунків та грантів на розвиток закладу освіти на спеціальний рахунок закладу освіти. </w:t>
      </w:r>
    </w:p>
    <w:p w:rsidR="00BC15EF" w:rsidRPr="009B3516" w:rsidRDefault="00BC15EF" w:rsidP="009B3516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Погодження дій, спрямованих на створення сучасного та безпечного освітнього середовища.</w:t>
      </w:r>
    </w:p>
    <w:p w:rsidR="00BC15EF" w:rsidRPr="009B3516" w:rsidRDefault="00BC15EF" w:rsidP="009B3516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Забезпечення громадської підтримки управлінських рішень і дій з питань розвитку та стабільного функціонування освітньої системи закладу освіти.</w:t>
      </w:r>
    </w:p>
    <w:p w:rsidR="00BC15EF" w:rsidRPr="009B3516" w:rsidRDefault="00BC15EF" w:rsidP="009B3516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 Створення позитивного іміджу освітньої галузі, закладу освіти та підвищення довіри до них.</w:t>
      </w:r>
    </w:p>
    <w:p w:rsidR="00BC15EF" w:rsidRPr="009B3516" w:rsidRDefault="00BC15EF" w:rsidP="009B3516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 Формування умов, що забезпечать захист прав та інтересів дітей, батьків, педагогів, співробітників.</w:t>
      </w:r>
    </w:p>
    <w:p w:rsidR="00BC15EF" w:rsidRPr="009B3516" w:rsidRDefault="00BC15EF" w:rsidP="009B3516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 Будь-які інші форми співробітництва, що погоджені Сторонами і спрямовані на розбудову закладу освіти</w:t>
      </w:r>
    </w:p>
    <w:p w:rsidR="00BC15EF" w:rsidRPr="009B3516" w:rsidRDefault="00BC15EF" w:rsidP="009B35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br/>
        <w:t> ІІІ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. Напрями співпраці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br/>
        <w:t> </w:t>
      </w:r>
    </w:p>
    <w:p w:rsidR="00BC15EF" w:rsidRPr="009B3516" w:rsidRDefault="00BC15EF" w:rsidP="009B351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Розбудова Сторонами на засадах партнерства моделей та механіз-мів взаємодії у трикутнику «учні – педагоги – батьки», що відповідає сучасному стану освіти та запитам суспільства.</w:t>
      </w:r>
    </w:p>
    <w:p w:rsidR="00BC15EF" w:rsidRPr="009B3516" w:rsidRDefault="00BC15EF" w:rsidP="009B351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Взаємодія Сторін з органами управління освітою, органами місце-вого самоврядування, органами внутрішніх справ, громадськими організаціями.</w:t>
      </w:r>
    </w:p>
    <w:p w:rsidR="00BC15EF" w:rsidRPr="009B3516" w:rsidRDefault="00BC15EF" w:rsidP="009B351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Участь органів батьківського самоврядування у співуправлінні закладом освіти:</w:t>
      </w:r>
    </w:p>
    <w:p w:rsidR="00BC15EF" w:rsidRPr="009B3516" w:rsidRDefault="00BC15EF" w:rsidP="009B3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&lt;&gt;3.4.якістю надання освітніх послуг;</w:t>
      </w:r>
    </w:p>
    <w:p w:rsidR="00BC15EF" w:rsidRPr="009B3516" w:rsidRDefault="00BC15EF" w:rsidP="009B351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дотриманням ліцензійних умов провадження освітньої діяльності і договірних зобов’язань;</w:t>
      </w:r>
    </w:p>
    <w:p w:rsidR="00BC15EF" w:rsidRPr="009B3516" w:rsidRDefault="00BC15EF" w:rsidP="009B351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дотриманням санітарно-гігієнічних та матеріально-технічних умов функціонування закладу освіти;</w:t>
      </w:r>
    </w:p>
    <w:p w:rsidR="00BC15EF" w:rsidRPr="009B3516" w:rsidRDefault="00BC15EF" w:rsidP="009B351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організацією харчування, оздоровлення, медичного обслуговування учнів (вихованців) у закладі освіти;</w:t>
      </w:r>
    </w:p>
    <w:p w:rsidR="00BC15EF" w:rsidRPr="009B3516" w:rsidRDefault="00BC15EF" w:rsidP="009B351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фінансово-господарською діяльністю закладу освіти;</w:t>
      </w:r>
    </w:p>
    <w:p w:rsidR="00BC15EF" w:rsidRPr="009B3516" w:rsidRDefault="00BC15EF" w:rsidP="009B351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залученням і використанням коштів закладу освіти;</w:t>
      </w:r>
    </w:p>
    <w:p w:rsidR="00BC15EF" w:rsidRPr="009B3516" w:rsidRDefault="00BC15EF" w:rsidP="009B351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виконанням кошторису та/або бюджету закладу освіти;</w:t>
      </w:r>
    </w:p>
    <w:p w:rsidR="00BC15EF" w:rsidRPr="009B3516" w:rsidRDefault="00BC15EF" w:rsidP="009B351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процесом дотримання Меморандуму.</w:t>
      </w:r>
    </w:p>
    <w:p w:rsidR="00BC15EF" w:rsidRPr="009B3516" w:rsidRDefault="00BC15EF" w:rsidP="009B3516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  І</w:t>
      </w:r>
      <w:r>
        <w:rPr>
          <w:rFonts w:ascii="Times New Roman" w:hAnsi="Times New Roman"/>
          <w:b/>
          <w:bCs/>
          <w:sz w:val="28"/>
          <w:szCs w:val="28"/>
          <w:lang w:val="en-US" w:eastAsia="uk-UA"/>
        </w:rPr>
        <w:t>V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Інші питання життєдіяльності закладу освіти  за ініціативою Сторін   </w:t>
      </w:r>
    </w:p>
    <w:p w:rsidR="00BC15EF" w:rsidRPr="009B3516" w:rsidRDefault="00BC15EF" w:rsidP="009B351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Об’єднання зусиль і можливостей Сторін у педагогічній просвіті батьків, формуванні відповідальності батьків за здобуття учнями  обов’язкової  загальної  середньої  освіти, навчання та виховання  дітей,</w:t>
      </w:r>
    </w:p>
    <w:p w:rsidR="00BC15EF" w:rsidRPr="009B3516" w:rsidRDefault="00BC15EF" w:rsidP="009B35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збереження здоров’я дитини. </w:t>
      </w:r>
    </w:p>
    <w:p w:rsidR="00BC15EF" w:rsidRPr="009B3516" w:rsidRDefault="00BC15EF" w:rsidP="009B351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Залучення батьків до позакласної та позашкільної роботи. Участь батьків в організації і проведенні освітніх, виховних, розвиваючих, оздоровчих, спортивних, інформаційних, розважальних заходів.</w:t>
      </w:r>
    </w:p>
    <w:p w:rsidR="00BC15EF" w:rsidRPr="009B3516" w:rsidRDefault="00BC15EF" w:rsidP="009B351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Створення Сторонами додаткових можливостей у рамках соціального захисту дітей-сиріт, дітей, позбавлених батьківського піклування, дітей з особливими освітніми потребами.</w:t>
      </w:r>
    </w:p>
    <w:p w:rsidR="00BC15EF" w:rsidRPr="009B3516" w:rsidRDefault="00BC15EF" w:rsidP="009B351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Підтримка Сторонами дітей, які перебувають у несприятливих соціально-економічних умовах, складних життєвих обставинах.</w:t>
      </w:r>
    </w:p>
    <w:p w:rsidR="00BC15EF" w:rsidRPr="009B3516" w:rsidRDefault="00BC15EF" w:rsidP="009B351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Солідарні дії Сторін із запобігання бездоглядності дітей у вільний від занять час, безпритульності.</w:t>
      </w:r>
    </w:p>
    <w:p w:rsidR="00BC15EF" w:rsidRPr="009B3516" w:rsidRDefault="00BC15EF" w:rsidP="009B35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  </w:t>
      </w:r>
      <w:r>
        <w:rPr>
          <w:rFonts w:ascii="Times New Roman" w:hAnsi="Times New Roman"/>
          <w:b/>
          <w:bCs/>
          <w:sz w:val="28"/>
          <w:szCs w:val="28"/>
          <w:lang w:val="en-US" w:eastAsia="uk-UA"/>
        </w:rPr>
        <w:t>V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Організація співпраці   </w:t>
      </w:r>
    </w:p>
    <w:p w:rsidR="00BC15EF" w:rsidRPr="009B3516" w:rsidRDefault="00BC15EF" w:rsidP="009B351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Сторони визначають уповноваженим представником педагогічного колективу голову</w:t>
      </w:r>
      <w:r w:rsidRPr="00A43009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-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директора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закладу освіти, уповноваженим представ-ником родин учнів (вихованців) – голову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батьківського комітету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закладу освіти.</w:t>
      </w:r>
    </w:p>
    <w:p w:rsidR="00BC15EF" w:rsidRPr="009B3516" w:rsidRDefault="00BC15EF" w:rsidP="009B351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Сторони розробляють та затверджують спільний план заходів на навчальний рік.</w:t>
      </w:r>
    </w:p>
    <w:p w:rsidR="00BC15EF" w:rsidRPr="009B3516" w:rsidRDefault="00BC15EF" w:rsidP="009B351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Сторони організовують та проводять спільні публічні заходи (робочі зустрічі, тренінги, конференції, вебінари в онлайн-режимі тощо) для обговорення питань, пов’язаних із реалізацією заходів у рамках співпраці.</w:t>
      </w:r>
    </w:p>
    <w:p w:rsidR="00BC15EF" w:rsidRPr="009B3516" w:rsidRDefault="00BC15EF" w:rsidP="009B351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Сторони здійснюють за взаємним погодженням заходи, спрямовані на інформування громадськості про співпрацю Сторін у рамках Меморандуму.</w:t>
      </w:r>
    </w:p>
    <w:p w:rsidR="00BC15EF" w:rsidRPr="009B3516" w:rsidRDefault="00BC15EF" w:rsidP="009B351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Сторони можуть за взаємною згодою запрошувати до спів-робітництва установи та організації, фізичних осіб, громадські організації, створювати з ними тимчасові робочі групи.</w:t>
      </w:r>
    </w:p>
    <w:p w:rsidR="00BC15EF" w:rsidRPr="009B3516" w:rsidRDefault="00BC15EF" w:rsidP="009B351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Сторони мають право за взаємною згодою створювати власні правила та документи внутрішнього розпорядку, що не суперечать чинному законодавству. Документами, які регулюють норми та правила поведінки і взаємодії всіх учасників освітнього процесу, можуть бути Етичний кодекс та/або Правила поведінки.</w:t>
      </w:r>
    </w:p>
    <w:p w:rsidR="00BC15EF" w:rsidRPr="009B3516" w:rsidRDefault="00BC15EF" w:rsidP="009B351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Регуляторні документи мають бути публічними, всім відомими, загальнодоступними і сприйматися всіма учасниками освітнього процесу. Регуляторні документи розробляються за участю всіх учасників освітнього процесу та членів колективу закладу освіти.</w:t>
      </w:r>
    </w:p>
    <w:p w:rsidR="00BC15EF" w:rsidRPr="009B3516" w:rsidRDefault="00BC15EF" w:rsidP="009B35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Види регуляторних документів та їх зміст кожний заклад освіти визначає самостійно. Серед питань, що відображатимуться в регуляторних документах закладу освіти, можуть бути такі: </w:t>
      </w:r>
    </w:p>
    <w:p w:rsidR="00BC15EF" w:rsidRPr="009B3516" w:rsidRDefault="00BC15EF" w:rsidP="009B351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етичні норми та правила поведінки;</w:t>
      </w:r>
    </w:p>
    <w:p w:rsidR="00BC15EF" w:rsidRPr="009B3516" w:rsidRDefault="00BC15EF" w:rsidP="009B351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регламенти: порядок доступу батьків до закладу освіти і, зокрема, класів,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заборону 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використання гаджетів під час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проведення уроків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, індивідуального позакласного спілкування з вчителями та класними керівниками, форми проведення свят, батьківських зборів, наявність дрес-коду для учнів (вихованців) та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форми для 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педагогічних працівників тощо.</w:t>
      </w:r>
    </w:p>
    <w:p w:rsidR="00BC15EF" w:rsidRPr="009B3516" w:rsidRDefault="00BC15EF" w:rsidP="009B35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Невід’ємною частиною правил внутрішнього трудового розпорядку закладу освіти є порядок звернень і скарг у разі недотримання норм регуляторних документів та виникнення конфліктів, а також порядок їх розгляду та шляхи вирішення. </w:t>
      </w:r>
    </w:p>
    <w:p w:rsidR="00BC15EF" w:rsidRPr="009B3516" w:rsidRDefault="00BC15EF" w:rsidP="009B351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Сторони забезпечують прозорість та відкритість своїх відносин у рамках реалізації положень Меморандуму шляхом упровадження належного контролю та систематичної звітності.</w:t>
      </w:r>
    </w:p>
    <w:p w:rsidR="00BC15EF" w:rsidRPr="009B3516" w:rsidRDefault="00BC15EF" w:rsidP="009B35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  6. Прикінцеві положення   </w:t>
      </w:r>
    </w:p>
    <w:p w:rsidR="00BC15EF" w:rsidRPr="009B3516" w:rsidRDefault="00BC15EF" w:rsidP="009B351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Дотримання Меморандуму є запорукою плідної співпраці Сторін, спрямованої на досягнення вищезазначених цілей.</w:t>
      </w:r>
    </w:p>
    <w:p w:rsidR="00BC15EF" w:rsidRPr="009B3516" w:rsidRDefault="00BC15EF" w:rsidP="009B351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Усі зміни до Меморандуму вносяться за взаємною згодою Сторін у письмовій формі.</w:t>
      </w:r>
    </w:p>
    <w:p w:rsidR="00BC15EF" w:rsidRPr="009B3516" w:rsidRDefault="00BC15EF" w:rsidP="009B351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Меморандум є відкритою угодою між Сторонами.</w:t>
      </w:r>
    </w:p>
    <w:p w:rsidR="00BC15EF" w:rsidRPr="009B3516" w:rsidRDefault="00BC15EF" w:rsidP="009B351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Меморандум складено українською мовою на _______ арк. у 2 примірниках, які ідентичні і мають однакову юридичну силу, по одному для кожної із Сторін.</w:t>
      </w:r>
    </w:p>
    <w:p w:rsidR="00BC15EF" w:rsidRPr="009B3516" w:rsidRDefault="00BC15EF" w:rsidP="009B351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Будь-які питання щодо тлумачення або застосування положень Меморандуму вирішуються Сторонами на партнерських засадах шляхом проведення консультацій та переговорів.</w:t>
      </w:r>
    </w:p>
    <w:p w:rsidR="00BC15EF" w:rsidRPr="009B3516" w:rsidRDefault="00BC15EF" w:rsidP="009B351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Меморандум набуває чинності з дня його підписання та діє до ___________.</w:t>
      </w:r>
    </w:p>
    <w:p w:rsidR="00BC15EF" w:rsidRPr="009B3516" w:rsidRDefault="00BC15EF" w:rsidP="009B351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>Припинення дії Меморандуму настає через 3 місяці після отримання повідомлення відповідною Стороною. Після цього Меморандум припиняє дію, за винятком урегулювання претензій, що виникли до того дня, у який Меморандум припинив дію, а також будь-якої поточної діяльності з реалізації конкретних проектів у рамках Меморандуму.</w:t>
      </w:r>
    </w:p>
    <w:p w:rsidR="00BC15EF" w:rsidRPr="009B3516" w:rsidRDefault="00BC15EF" w:rsidP="009B35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15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.11.2019 </w:t>
      </w:r>
    </w:p>
    <w:p w:rsidR="00BC15EF" w:rsidRDefault="00BC15EF" w:rsidP="009B351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Наш Девіз: “ Школа – це місце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успіху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для дітей, місце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радості</w:t>
      </w:r>
      <w:r w:rsidRPr="009B351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для батьків, місце творчості для вчителя.”</w:t>
      </w:r>
    </w:p>
    <w:p w:rsidR="00BC15EF" w:rsidRDefault="00BC15EF" w:rsidP="009B351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BC15EF" w:rsidRDefault="00BC15EF" w:rsidP="009B351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Директор школи                                                   Л.Г.Шкурупій</w:t>
      </w:r>
    </w:p>
    <w:p w:rsidR="00BC15EF" w:rsidRDefault="00BC15EF" w:rsidP="009B351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Голова Ради школи                                              С.В.Трубіцина</w:t>
      </w:r>
    </w:p>
    <w:p w:rsidR="00BC15EF" w:rsidRDefault="00BC15EF" w:rsidP="009B351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Президент школи                                                   А.Довбієв</w:t>
      </w:r>
    </w:p>
    <w:p w:rsidR="00BC15EF" w:rsidRPr="009B3516" w:rsidRDefault="00BC15EF" w:rsidP="009B351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Голова батьківського комітету                           С.А.Синякова</w:t>
      </w:r>
    </w:p>
    <w:p w:rsidR="00BC15EF" w:rsidRPr="009B3516" w:rsidRDefault="00BC15EF" w:rsidP="009B351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BC15EF" w:rsidRPr="00DD13E4" w:rsidRDefault="00BC15EF">
      <w:pPr>
        <w:rPr>
          <w:rFonts w:ascii="Times New Roman" w:hAnsi="Times New Roman"/>
          <w:sz w:val="28"/>
          <w:szCs w:val="28"/>
        </w:rPr>
      </w:pPr>
    </w:p>
    <w:sectPr w:rsidR="00BC15EF" w:rsidRPr="00DD13E4" w:rsidSect="00F81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D7A"/>
    <w:multiLevelType w:val="multilevel"/>
    <w:tmpl w:val="19C2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747E5"/>
    <w:multiLevelType w:val="multilevel"/>
    <w:tmpl w:val="D6FE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336760"/>
    <w:multiLevelType w:val="multilevel"/>
    <w:tmpl w:val="4112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60E42"/>
    <w:multiLevelType w:val="multilevel"/>
    <w:tmpl w:val="6D36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FE38F8"/>
    <w:multiLevelType w:val="multilevel"/>
    <w:tmpl w:val="784C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AA520F"/>
    <w:multiLevelType w:val="multilevel"/>
    <w:tmpl w:val="8C08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833DF"/>
    <w:multiLevelType w:val="multilevel"/>
    <w:tmpl w:val="7EE4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B35CC8"/>
    <w:multiLevelType w:val="multilevel"/>
    <w:tmpl w:val="437A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EB4AA8"/>
    <w:multiLevelType w:val="multilevel"/>
    <w:tmpl w:val="92FE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5D1299"/>
    <w:multiLevelType w:val="multilevel"/>
    <w:tmpl w:val="4FFC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058D2"/>
    <w:multiLevelType w:val="multilevel"/>
    <w:tmpl w:val="79C0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3B712D3"/>
    <w:multiLevelType w:val="multilevel"/>
    <w:tmpl w:val="D8DE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5B90B92"/>
    <w:multiLevelType w:val="multilevel"/>
    <w:tmpl w:val="2E8E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2"/>
    </w:lvlOverride>
  </w:num>
  <w:num w:numId="8">
    <w:abstractNumId w:val="3"/>
    <w:lvlOverride w:ilvl="0">
      <w:startOverride w:val="2"/>
    </w:lvlOverride>
  </w:num>
  <w:num w:numId="9">
    <w:abstractNumId w:val="3"/>
    <w:lvlOverride w:ilvl="0">
      <w:startOverride w:val="2"/>
    </w:lvlOverride>
  </w:num>
  <w:num w:numId="10">
    <w:abstractNumId w:val="3"/>
    <w:lvlOverride w:ilvl="0">
      <w:startOverride w:val="2"/>
    </w:lvlOverride>
  </w:num>
  <w:num w:numId="11">
    <w:abstractNumId w:val="3"/>
    <w:lvlOverride w:ilvl="0">
      <w:startOverride w:val="2"/>
    </w:lvlOverride>
  </w:num>
  <w:num w:numId="12">
    <w:abstractNumId w:val="9"/>
  </w:num>
  <w:num w:numId="13">
    <w:abstractNumId w:val="9"/>
    <w:lvlOverride w:ilvl="0"/>
    <w:lvlOverride w:ilvl="1">
      <w:startOverride w:val="2"/>
    </w:lvlOverride>
  </w:num>
  <w:num w:numId="14">
    <w:abstractNumId w:val="9"/>
    <w:lvlOverride w:ilvl="0"/>
    <w:lvlOverride w:ilvl="1">
      <w:startOverride w:val="2"/>
    </w:lvlOverride>
  </w:num>
  <w:num w:numId="15">
    <w:abstractNumId w:val="9"/>
    <w:lvlOverride w:ilvl="0"/>
    <w:lvlOverride w:ilvl="1">
      <w:startOverride w:val="2"/>
    </w:lvlOverride>
  </w:num>
  <w:num w:numId="16">
    <w:abstractNumId w:val="9"/>
    <w:lvlOverride w:ilvl="0"/>
    <w:lvlOverride w:ilvl="1">
      <w:startOverride w:val="2"/>
    </w:lvlOverride>
  </w:num>
  <w:num w:numId="17">
    <w:abstractNumId w:val="9"/>
    <w:lvlOverride w:ilvl="0"/>
    <w:lvlOverride w:ilvl="1">
      <w:startOverride w:val="2"/>
    </w:lvlOverride>
  </w:num>
  <w:num w:numId="18">
    <w:abstractNumId w:val="9"/>
    <w:lvlOverride w:ilvl="0"/>
    <w:lvlOverride w:ilvl="1">
      <w:startOverride w:val="2"/>
    </w:lvlOverride>
  </w:num>
  <w:num w:numId="19">
    <w:abstractNumId w:val="8"/>
    <w:lvlOverride w:ilvl="0">
      <w:startOverride w:val="3"/>
    </w:lvlOverride>
  </w:num>
  <w:num w:numId="20">
    <w:abstractNumId w:val="8"/>
    <w:lvlOverride w:ilvl="0">
      <w:startOverride w:val="3"/>
    </w:lvlOverride>
  </w:num>
  <w:num w:numId="21">
    <w:abstractNumId w:val="8"/>
    <w:lvlOverride w:ilvl="0">
      <w:startOverride w:val="3"/>
    </w:lvlOverride>
  </w:num>
  <w:num w:numId="22">
    <w:abstractNumId w:val="0"/>
  </w:num>
  <w:num w:numId="23">
    <w:abstractNumId w:val="5"/>
  </w:num>
  <w:num w:numId="24">
    <w:abstractNumId w:val="7"/>
    <w:lvlOverride w:ilvl="0">
      <w:startOverride w:val="4"/>
    </w:lvlOverride>
  </w:num>
  <w:num w:numId="25">
    <w:abstractNumId w:val="6"/>
    <w:lvlOverride w:ilvl="0">
      <w:startOverride w:val="4"/>
    </w:lvlOverride>
  </w:num>
  <w:num w:numId="26">
    <w:abstractNumId w:val="6"/>
    <w:lvlOverride w:ilvl="0">
      <w:startOverride w:val="4"/>
    </w:lvlOverride>
  </w:num>
  <w:num w:numId="27">
    <w:abstractNumId w:val="6"/>
    <w:lvlOverride w:ilvl="0">
      <w:startOverride w:val="4"/>
    </w:lvlOverride>
  </w:num>
  <w:num w:numId="28">
    <w:abstractNumId w:val="6"/>
    <w:lvlOverride w:ilvl="0">
      <w:startOverride w:val="4"/>
    </w:lvlOverride>
  </w:num>
  <w:num w:numId="29">
    <w:abstractNumId w:val="11"/>
    <w:lvlOverride w:ilvl="0">
      <w:startOverride w:val="5"/>
    </w:lvlOverride>
  </w:num>
  <w:num w:numId="30">
    <w:abstractNumId w:val="11"/>
    <w:lvlOverride w:ilvl="0">
      <w:startOverride w:val="5"/>
    </w:lvlOverride>
  </w:num>
  <w:num w:numId="31">
    <w:abstractNumId w:val="11"/>
    <w:lvlOverride w:ilvl="0">
      <w:startOverride w:val="5"/>
    </w:lvlOverride>
  </w:num>
  <w:num w:numId="32">
    <w:abstractNumId w:val="11"/>
    <w:lvlOverride w:ilvl="0">
      <w:startOverride w:val="5"/>
    </w:lvlOverride>
  </w:num>
  <w:num w:numId="33">
    <w:abstractNumId w:val="11"/>
    <w:lvlOverride w:ilvl="0">
      <w:startOverride w:val="5"/>
    </w:lvlOverride>
  </w:num>
  <w:num w:numId="34">
    <w:abstractNumId w:val="11"/>
    <w:lvlOverride w:ilvl="0">
      <w:startOverride w:val="5"/>
    </w:lvlOverride>
  </w:num>
  <w:num w:numId="35">
    <w:abstractNumId w:val="11"/>
    <w:lvlOverride w:ilvl="0">
      <w:startOverride w:val="5"/>
    </w:lvlOverride>
  </w:num>
  <w:num w:numId="36">
    <w:abstractNumId w:val="11"/>
    <w:lvlOverride w:ilvl="0">
      <w:startOverride w:val="5"/>
    </w:lvlOverride>
  </w:num>
  <w:num w:numId="37">
    <w:abstractNumId w:val="11"/>
    <w:lvlOverride w:ilvl="0">
      <w:startOverride w:val="5"/>
    </w:lvlOverride>
  </w:num>
  <w:num w:numId="38">
    <w:abstractNumId w:val="11"/>
    <w:lvlOverride w:ilvl="0">
      <w:startOverride w:val="5"/>
    </w:lvlOverride>
  </w:num>
  <w:num w:numId="39">
    <w:abstractNumId w:val="2"/>
  </w:num>
  <w:num w:numId="40">
    <w:abstractNumId w:val="1"/>
    <w:lvlOverride w:ilvl="0">
      <w:startOverride w:val="5"/>
    </w:lvlOverride>
  </w:num>
  <w:num w:numId="41">
    <w:abstractNumId w:val="12"/>
    <w:lvlOverride w:ilvl="0">
      <w:startOverride w:val="6"/>
    </w:lvlOverride>
  </w:num>
  <w:num w:numId="42">
    <w:abstractNumId w:val="12"/>
    <w:lvlOverride w:ilvl="0">
      <w:startOverride w:val="6"/>
    </w:lvlOverride>
  </w:num>
  <w:num w:numId="43">
    <w:abstractNumId w:val="12"/>
    <w:lvlOverride w:ilvl="0">
      <w:startOverride w:val="6"/>
    </w:lvlOverride>
  </w:num>
  <w:num w:numId="44">
    <w:abstractNumId w:val="12"/>
    <w:lvlOverride w:ilvl="0">
      <w:startOverride w:val="6"/>
    </w:lvlOverride>
  </w:num>
  <w:num w:numId="45">
    <w:abstractNumId w:val="12"/>
    <w:lvlOverride w:ilvl="0">
      <w:startOverride w:val="6"/>
    </w:lvlOverride>
  </w:num>
  <w:num w:numId="46">
    <w:abstractNumId w:val="12"/>
    <w:lvlOverride w:ilvl="0">
      <w:startOverride w:val="6"/>
    </w:lvlOverride>
  </w:num>
  <w:num w:numId="47">
    <w:abstractNumId w:val="12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516"/>
    <w:rsid w:val="000471E5"/>
    <w:rsid w:val="00256D03"/>
    <w:rsid w:val="00301DF7"/>
    <w:rsid w:val="003C15F5"/>
    <w:rsid w:val="003C1850"/>
    <w:rsid w:val="00527D21"/>
    <w:rsid w:val="005E5E2E"/>
    <w:rsid w:val="0064478D"/>
    <w:rsid w:val="0086667A"/>
    <w:rsid w:val="008B0F17"/>
    <w:rsid w:val="008C7321"/>
    <w:rsid w:val="008F5A9D"/>
    <w:rsid w:val="00915A5C"/>
    <w:rsid w:val="00955545"/>
    <w:rsid w:val="009B3516"/>
    <w:rsid w:val="00A27919"/>
    <w:rsid w:val="00A43009"/>
    <w:rsid w:val="00B333EA"/>
    <w:rsid w:val="00BC15EF"/>
    <w:rsid w:val="00D42AB4"/>
    <w:rsid w:val="00DC1657"/>
    <w:rsid w:val="00DD13E4"/>
    <w:rsid w:val="00EB5864"/>
    <w:rsid w:val="00F8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31"/>
    <w:pPr>
      <w:spacing w:after="200" w:line="276" w:lineRule="auto"/>
    </w:pPr>
    <w:rPr>
      <w:lang w:val="uk-UA" w:eastAsia="en-US"/>
    </w:rPr>
  </w:style>
  <w:style w:type="paragraph" w:styleId="Heading3">
    <w:name w:val="heading 3"/>
    <w:basedOn w:val="Normal"/>
    <w:link w:val="Heading3Char"/>
    <w:uiPriority w:val="99"/>
    <w:qFormat/>
    <w:rsid w:val="009B3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B3516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styleId="Strong">
    <w:name w:val="Strong"/>
    <w:basedOn w:val="DefaultParagraphFont"/>
    <w:uiPriority w:val="99"/>
    <w:qFormat/>
    <w:rsid w:val="009B351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B3516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9B3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B3516"/>
    <w:rPr>
      <w:rFonts w:ascii="Courier New" w:hAnsi="Courier New" w:cs="Courier New"/>
      <w:sz w:val="20"/>
      <w:szCs w:val="20"/>
      <w:lang w:eastAsia="uk-UA"/>
    </w:rPr>
  </w:style>
  <w:style w:type="paragraph" w:styleId="NormalWeb">
    <w:name w:val="Normal (Web)"/>
    <w:basedOn w:val="Normal"/>
    <w:uiPriority w:val="99"/>
    <w:semiHidden/>
    <w:rsid w:val="009B3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EB5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6</Pages>
  <Words>1492</Words>
  <Characters>8505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16</cp:revision>
  <cp:lastPrinted>2019-11-14T07:05:00Z</cp:lastPrinted>
  <dcterms:created xsi:type="dcterms:W3CDTF">2019-11-05T07:44:00Z</dcterms:created>
  <dcterms:modified xsi:type="dcterms:W3CDTF">2019-11-14T07:05:00Z</dcterms:modified>
</cp:coreProperties>
</file>